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3452B" w:rsidRDefault="0003452B" w:rsidP="0003452B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lastRenderedPageBreak/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«О безопасности низковольтного оборудования», ТР ТС 010/2011 «О безопасности машин и оборудования», </w:t>
      </w:r>
    </w:p>
    <w:p w:rsidR="0003452B" w:rsidRDefault="0003452B" w:rsidP="0003452B">
      <w:pPr>
        <w:pStyle w:val="a3"/>
        <w:rPr>
          <w:rFonts w:ascii="Arial" w:eastAsia="MS Mincho" w:hAnsi="Arial" w:cs="Arial"/>
          <w:sz w:val="22"/>
          <w:szCs w:val="22"/>
        </w:rPr>
      </w:pPr>
      <w:r w:rsidRPr="00222518">
        <w:rPr>
          <w:rFonts w:ascii="Arial" w:eastAsia="MS Mincho" w:hAnsi="Arial" w:cs="Arial"/>
          <w:sz w:val="22"/>
          <w:szCs w:val="22"/>
        </w:rPr>
        <w:t xml:space="preserve">ТР ТС 020/2011 «Электромагнитная совместимость технических средств»: </w:t>
      </w:r>
    </w:p>
    <w:p w:rsidR="0003452B" w:rsidRDefault="0003452B" w:rsidP="0003452B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C830CE">
        <w:rPr>
          <w:rFonts w:ascii="Arial" w:eastAsia="MS Mincho" w:hAnsi="Arial" w:cs="Arial"/>
          <w:sz w:val="22"/>
          <w:szCs w:val="22"/>
        </w:rPr>
        <w:t>ЕАЭС N RU Д-RU.МХ11.В.</w:t>
      </w:r>
      <w:r>
        <w:rPr>
          <w:rFonts w:ascii="Arial" w:eastAsia="MS Mincho" w:hAnsi="Arial" w:cs="Arial"/>
          <w:sz w:val="22"/>
          <w:szCs w:val="22"/>
        </w:rPr>
        <w:t xml:space="preserve">00129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03452B" w:rsidRDefault="0003452B" w:rsidP="0003452B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Ваши отзывы по работе изделия просим направлять по адресу: </w:t>
      </w:r>
    </w:p>
    <w:p w:rsidR="0003452B" w:rsidRPr="00ED09F6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ED09F6">
        <w:rPr>
          <w:rFonts w:ascii="Arial" w:eastAsia="MS Mincho" w:hAnsi="Arial"/>
          <w:sz w:val="22"/>
          <w:szCs w:val="22"/>
        </w:rPr>
        <w:t>125252 г. Москва, ул. Авиаконстр</w:t>
      </w:r>
      <w:r>
        <w:rPr>
          <w:rFonts w:ascii="Arial" w:eastAsia="MS Mincho" w:hAnsi="Arial"/>
          <w:sz w:val="22"/>
          <w:szCs w:val="22"/>
        </w:rPr>
        <w:t>уктора Микояна, д.12, корп. «Б»</w:t>
      </w:r>
      <w:r w:rsidRPr="00ED09F6">
        <w:rPr>
          <w:rFonts w:ascii="Arial" w:eastAsia="MS Mincho" w:hAnsi="Arial"/>
          <w:sz w:val="22"/>
          <w:szCs w:val="22"/>
        </w:rPr>
        <w:t xml:space="preserve"> 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03452B" w:rsidRPr="00C962BA" w:rsidRDefault="0003452B" w:rsidP="0003452B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937-64-07 </w:t>
      </w:r>
      <w:r>
        <w:rPr>
          <w:rFonts w:ascii="Arial" w:eastAsia="MS Mincho" w:hAnsi="Arial"/>
          <w:bCs/>
          <w:sz w:val="22"/>
          <w:szCs w:val="22"/>
        </w:rPr>
        <w:tab/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r w:rsidRPr="00C962BA">
        <w:rPr>
          <w:rFonts w:ascii="Arial" w:eastAsia="MS Mincho" w:hAnsi="Arial"/>
          <w:bCs/>
          <w:sz w:val="22"/>
          <w:szCs w:val="22"/>
        </w:rPr>
        <w:t xml:space="preserve">@ </w:t>
      </w:r>
      <w:r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bCs/>
          <w:sz w:val="22"/>
          <w:szCs w:val="22"/>
        </w:rPr>
        <w:t>.</w:t>
      </w:r>
      <w:r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Pr="00C962BA">
        <w:rPr>
          <w:rFonts w:ascii="Arial" w:eastAsia="MS Mincho" w:hAnsi="Arial"/>
          <w:sz w:val="22"/>
          <w:szCs w:val="22"/>
        </w:rPr>
        <w:t>АО «Полаир-Недвижимость»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425000, Россия, Марий Эл, г. Волжск, Промбаза, 1</w:t>
      </w:r>
    </w:p>
    <w:p w:rsidR="00AF49EF" w:rsidRDefault="00AF49EF" w:rsidP="00AF49EF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Pr="00AC7F53" w:rsidRDefault="001D0708" w:rsidP="001D0708">
      <w:pPr>
        <w:pStyle w:val="a3"/>
        <w:ind w:left="-1134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3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3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8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8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9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0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0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0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3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5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D77F9D" w:rsidRDefault="00D77F9D" w:rsidP="000127F3">
      <w:pPr>
        <w:pStyle w:val="a3"/>
        <w:rPr>
          <w:rFonts w:ascii="Arial" w:eastAsia="MS Mincho" w:hAnsi="Arial"/>
          <w:sz w:val="23"/>
          <w:szCs w:val="23"/>
        </w:rPr>
      </w:pPr>
    </w:p>
    <w:p w:rsidR="0046337F" w:rsidRDefault="0046337F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BF58DC" w:rsidRDefault="00BF58DC" w:rsidP="000127F3">
      <w:pPr>
        <w:pStyle w:val="a3"/>
        <w:rPr>
          <w:rFonts w:ascii="Times New Roman" w:eastAsia="MS Mincho" w:hAnsi="Times New Roman"/>
          <w:sz w:val="31"/>
          <w:szCs w:val="31"/>
        </w:rPr>
      </w:pPr>
      <w:bookmarkStart w:id="0" w:name="_GoBack"/>
      <w:bookmarkEnd w:id="0"/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46337F" w:rsidRPr="0046337F" w:rsidRDefault="0046337F" w:rsidP="001D0708">
      <w:pPr>
        <w:pStyle w:val="a3"/>
        <w:ind w:firstLine="708"/>
        <w:jc w:val="both"/>
        <w:rPr>
          <w:rFonts w:ascii="Arial" w:eastAsia="MS Mincho" w:hAnsi="Arial"/>
          <w:sz w:val="12"/>
          <w:szCs w:val="12"/>
        </w:rPr>
      </w:pP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r w:rsidR="00E60A7D">
        <w:rPr>
          <w:rFonts w:ascii="Arial" w:eastAsia="MS Mincho" w:hAnsi="Arial"/>
          <w:sz w:val="21"/>
          <w:szCs w:val="21"/>
        </w:rPr>
        <w:t>°С</w:t>
      </w:r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>у режиму на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СВ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СV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Pr="0046337F" w:rsidRDefault="00511004" w:rsidP="001D0708">
      <w:pPr>
        <w:pStyle w:val="a3"/>
        <w:ind w:firstLine="708"/>
        <w:jc w:val="both"/>
        <w:rPr>
          <w:rFonts w:ascii="Arial" w:eastAsia="MS Mincho" w:hAnsi="Arial"/>
          <w:sz w:val="12"/>
          <w:szCs w:val="12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511004" w:rsidRDefault="00511004" w:rsidP="0046337F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46337F" w:rsidRDefault="00511004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>готавливаются металлическими</w:t>
      </w:r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педаль(и).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37F" w:rsidRDefault="0046337F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37F" w:rsidRDefault="0046337F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37F" w:rsidRDefault="0046337F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</w:p>
    <w:p w:rsidR="00463B71" w:rsidRDefault="0046337F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</w:t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  <w:r>
        <w:rPr>
          <w:rFonts w:ascii="Times New Roman" w:eastAsia="MS Mincho" w:hAnsi="Times New Roman"/>
          <w:sz w:val="23"/>
          <w:szCs w:val="23"/>
        </w:rPr>
        <w:t xml:space="preserve">  </w:t>
      </w:r>
    </w:p>
    <w:p w:rsidR="0046337F" w:rsidRPr="0046337F" w:rsidRDefault="0046337F" w:rsidP="0044270E">
      <w:pPr>
        <w:pStyle w:val="a3"/>
        <w:ind w:left="-900"/>
        <w:rPr>
          <w:rFonts w:ascii="Times New Roman" w:eastAsia="MS Mincho" w:hAnsi="Times New Roman"/>
          <w:sz w:val="12"/>
          <w:szCs w:val="12"/>
        </w:rPr>
      </w:pP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Потре-бляе-мая   мощ-ность,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кВт.ч,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CF6A2B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87418">
              <w:rPr>
                <w:rFonts w:ascii="Times New Roman" w:eastAsia="MS Mincho" w:hAnsi="Times New Roman"/>
                <w:sz w:val="18"/>
                <w:szCs w:val="18"/>
              </w:rPr>
              <w:t>56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4668A0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C87418">
              <w:rPr>
                <w:rFonts w:ascii="Times New Roman" w:eastAsia="MS Mincho" w:hAnsi="Times New Roman"/>
                <w:sz w:val="18"/>
                <w:szCs w:val="18"/>
              </w:rPr>
              <w:t>12</w:t>
            </w:r>
          </w:p>
        </w:tc>
        <w:tc>
          <w:tcPr>
            <w:tcW w:w="1176" w:type="dxa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285C8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87418">
              <w:rPr>
                <w:rFonts w:ascii="Times New Roman" w:eastAsia="MS Mincho" w:hAnsi="Times New Roman"/>
                <w:sz w:val="18"/>
                <w:szCs w:val="18"/>
              </w:rPr>
              <w:t>56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01DAC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1739E2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1996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285C8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C87418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01DAC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4668A0" w:rsidP="001739E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1739E2">
              <w:rPr>
                <w:rFonts w:ascii="Times New Roman" w:eastAsia="MS Mincho" w:hAnsi="Times New Roman"/>
                <w:sz w:val="18"/>
                <w:szCs w:val="18"/>
              </w:rPr>
              <w:t>996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4668A0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285C8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874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4668A0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4668A0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285C8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C87418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4668A0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1E470D" w:rsidRDefault="001E470D" w:rsidP="00AE7152">
      <w:pPr>
        <w:pStyle w:val="a3"/>
        <w:rPr>
          <w:rFonts w:ascii="Arial" w:eastAsia="MS Mincho" w:hAnsi="Arial" w:cs="Arial"/>
          <w:sz w:val="18"/>
          <w:szCs w:val="18"/>
        </w:rPr>
      </w:pPr>
    </w:p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46337F" w:rsidRDefault="0046337F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46337F" w:rsidP="001D0708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</w:t>
      </w:r>
      <w:r w:rsidR="00293182" w:rsidRPr="009E39AB">
        <w:rPr>
          <w:rFonts w:ascii="Arial" w:eastAsia="MS Mincho" w:hAnsi="Arial"/>
          <w:color w:val="0000FF"/>
          <w:sz w:val="21"/>
          <w:szCs w:val="21"/>
        </w:rPr>
        <w:t xml:space="preserve">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46337F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46337F" w:rsidRDefault="00E04A6C" w:rsidP="001D0708">
      <w:pPr>
        <w:rPr>
          <w:rFonts w:ascii="Arial" w:hAnsi="Arial" w:cs="Arial"/>
          <w:sz w:val="12"/>
          <w:szCs w:val="12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8E3515">
              <w:rPr>
                <w:rFonts w:ascii="Arial" w:hAnsi="Arial" w:cs="Arial"/>
                <w:sz w:val="21"/>
                <w:szCs w:val="21"/>
              </w:rPr>
              <w:t>***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8E3515" w:rsidRPr="0046337F" w:rsidRDefault="008E3515" w:rsidP="001D0708">
      <w:pPr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>***-Только д</w:t>
      </w:r>
      <w:r w:rsidR="006D6FD3">
        <w:rPr>
          <w:rFonts w:ascii="Arial" w:hAnsi="Arial" w:cs="Arial"/>
          <w:sz w:val="21"/>
          <w:szCs w:val="21"/>
        </w:rPr>
        <w:t>ля</w:t>
      </w:r>
      <w:r>
        <w:rPr>
          <w:rFonts w:ascii="Arial" w:hAnsi="Arial" w:cs="Arial"/>
          <w:sz w:val="21"/>
          <w:szCs w:val="21"/>
        </w:rPr>
        <w:t xml:space="preserve"> шкафов </w:t>
      </w:r>
      <w:r w:rsidRPr="008E3515">
        <w:rPr>
          <w:rFonts w:ascii="Arial" w:hAnsi="Arial" w:cs="Arial"/>
          <w:sz w:val="21"/>
          <w:szCs w:val="21"/>
        </w:rPr>
        <w:t xml:space="preserve">исполнения </w:t>
      </w:r>
      <w:r>
        <w:rPr>
          <w:rFonts w:ascii="Arial" w:hAnsi="Arial" w:cs="Arial"/>
          <w:sz w:val="21"/>
          <w:szCs w:val="21"/>
          <w:lang w:val="en-US"/>
        </w:rPr>
        <w:t>G</w:t>
      </w:r>
      <w:r w:rsidRPr="008E3515">
        <w:rPr>
          <w:rFonts w:ascii="Arial" w:hAnsi="Arial" w:cs="Arial"/>
          <w:sz w:val="21"/>
          <w:szCs w:val="21"/>
        </w:rPr>
        <w:t>m</w:t>
      </w:r>
    </w:p>
    <w:p w:rsidR="0059299D" w:rsidRDefault="0059299D" w:rsidP="0046337F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EC4216" w:rsidRDefault="00EC4216" w:rsidP="00276CA4">
      <w:pPr>
        <w:pStyle w:val="a3"/>
        <w:rPr>
          <w:rFonts w:ascii="Times New Roman" w:hAnsi="Times New Roman"/>
          <w:sz w:val="23"/>
          <w:szCs w:val="23"/>
        </w:rPr>
      </w:pPr>
    </w:p>
    <w:p w:rsidR="0046337F" w:rsidRDefault="0046337F" w:rsidP="00276CA4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46337F" w:rsidRDefault="0046337F" w:rsidP="00276CA4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46337F" w:rsidRDefault="0046337F" w:rsidP="00276CA4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46337F" w:rsidRDefault="0046337F" w:rsidP="00276CA4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276CA4" w:rsidRPr="00D01B10" w:rsidRDefault="007B57EA" w:rsidP="00276CA4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</w:t>
      </w:r>
      <w:r w:rsidR="00276CA4" w:rsidRPr="00D01B10">
        <w:rPr>
          <w:rFonts w:ascii="Arial" w:eastAsia="MS Mincho" w:hAnsi="Arial"/>
          <w:b/>
          <w:sz w:val="21"/>
          <w:szCs w:val="21"/>
        </w:rPr>
        <w:t>2.3. ГАРАНТИЙНЫЕ ОБЯЗАТЕЛЬСТВА</w:t>
      </w:r>
    </w:p>
    <w:p w:rsidR="00276CA4" w:rsidRPr="009329A7" w:rsidRDefault="00276CA4" w:rsidP="00276CA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C042BB" w:rsidRPr="0087732A">
        <w:rPr>
          <w:rFonts w:ascii="Arial" w:eastAsia="MS Mincho" w:hAnsi="Arial"/>
          <w:sz w:val="21"/>
          <w:szCs w:val="21"/>
        </w:rPr>
        <w:t xml:space="preserve">шкафа </w:t>
      </w:r>
      <w:r w:rsidRPr="0087732A">
        <w:rPr>
          <w:rFonts w:ascii="Arial" w:eastAsia="MS Mincho" w:hAnsi="Arial"/>
          <w:sz w:val="21"/>
          <w:szCs w:val="21"/>
        </w:rPr>
        <w:t xml:space="preserve">холодильного требованиям технических условий ТУ 107- 2007 ИТВН 695112.000 "Шкафы холодильные. Технические условия" </w:t>
      </w:r>
      <w:r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276CA4" w:rsidRPr="009329A7" w:rsidRDefault="00276CA4" w:rsidP="00276CA4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276CA4" w:rsidRPr="009329A7" w:rsidRDefault="00276CA4" w:rsidP="00276CA4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276CA4" w:rsidRPr="009329A7" w:rsidRDefault="00276CA4" w:rsidP="00276CA4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10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276CA4" w:rsidRPr="009329A7" w:rsidRDefault="00276CA4" w:rsidP="00276CA4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276CA4" w:rsidRPr="009329A7" w:rsidRDefault="00276CA4" w:rsidP="00276CA4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276CA4" w:rsidRPr="009329A7" w:rsidRDefault="00276CA4" w:rsidP="00276CA4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ООО «ТД ПОЛАИР»: 125252 г. Москва, ул. Авиаконструктора Микояна, д.12, корп. «Б». Тел: (495) 937-64-07, e-mail: service@polair.com </w:t>
      </w:r>
    </w:p>
    <w:p w:rsidR="00276CA4" w:rsidRPr="00ED09F6" w:rsidRDefault="00276CA4" w:rsidP="00276CA4">
      <w:pPr>
        <w:tabs>
          <w:tab w:val="left" w:pos="5760"/>
        </w:tabs>
        <w:jc w:val="both"/>
        <w:outlineLvl w:val="0"/>
        <w:rPr>
          <w:sz w:val="12"/>
          <w:szCs w:val="12"/>
        </w:rPr>
      </w:pPr>
    </w:p>
    <w:p w:rsidR="00276CA4" w:rsidRPr="009329A7" w:rsidRDefault="00276CA4" w:rsidP="00276CA4">
      <w:pPr>
        <w:autoSpaceDE w:val="0"/>
        <w:jc w:val="center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неисправности любых источников освещения, в том числе сигнальных и светодиодных, на элементы питания, аккумуляторы, предохранители, стеклопакеты, наклейки с дизайном, полки,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по истечению срока гарантийной эксплуатации.</w:t>
      </w:r>
    </w:p>
    <w:p w:rsidR="00276CA4" w:rsidRPr="004B3F70" w:rsidRDefault="00276CA4" w:rsidP="00276CA4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276CA4" w:rsidRPr="009329A7" w:rsidRDefault="00276CA4" w:rsidP="00276CA4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276CA4" w:rsidRPr="009329A7" w:rsidRDefault="00276CA4" w:rsidP="00276CA4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пределы диапазона 220В + 10%, - 15%);</w:t>
      </w:r>
    </w:p>
    <w:p w:rsidR="00276CA4" w:rsidRPr="009329A7" w:rsidRDefault="00276CA4" w:rsidP="00276CA4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276CA4" w:rsidRPr="009329A7" w:rsidRDefault="00276CA4" w:rsidP="00276CA4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276CA4" w:rsidRPr="004B3F70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жидкостей, животных или насекомых).</w:t>
      </w:r>
    </w:p>
    <w:p w:rsidR="00276CA4" w:rsidRPr="004B3F70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276CA4" w:rsidRPr="004B3F70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lastRenderedPageBreak/>
        <w:t xml:space="preserve">          Данные гарантийные обязательства не ограничивают определённые законом права Покупателей.</w:t>
      </w:r>
    </w:p>
    <w:p w:rsidR="00276CA4" w:rsidRPr="004B3F70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276CA4" w:rsidRPr="00967E21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ООО «ТД ПОЛАИР»: 125252 г. Москва, ул. Авиаконструктора Микояна, д.12, корп. «Б». Тел</w:t>
      </w:r>
      <w:r>
        <w:rPr>
          <w:rFonts w:ascii="Arial" w:eastAsia="MS Mincho" w:hAnsi="Arial" w:cs="Arial"/>
          <w:sz w:val="21"/>
          <w:szCs w:val="21"/>
        </w:rPr>
        <w:t>.</w:t>
      </w:r>
      <w:r w:rsidRPr="00967E21">
        <w:rPr>
          <w:rFonts w:ascii="Arial" w:eastAsia="MS Mincho" w:hAnsi="Arial" w:cs="Arial"/>
          <w:sz w:val="21"/>
          <w:szCs w:val="21"/>
        </w:rPr>
        <w:t xml:space="preserve"> (495) 937-64-07, </w:t>
      </w:r>
    </w:p>
    <w:p w:rsidR="00276CA4" w:rsidRPr="00E04B64" w:rsidRDefault="00276CA4" w:rsidP="00276CA4">
      <w:pPr>
        <w:tabs>
          <w:tab w:val="left" w:pos="5760"/>
        </w:tabs>
        <w:rPr>
          <w:rStyle w:val="ab"/>
          <w:rFonts w:ascii="Arial" w:eastAsia="MS Mincho" w:hAnsi="Arial" w:cs="Arial"/>
          <w:color w:val="auto"/>
          <w:sz w:val="21"/>
          <w:szCs w:val="21"/>
          <w:u w:val="none"/>
        </w:rPr>
      </w:pPr>
      <w:r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Pr="00E04B64">
        <w:rPr>
          <w:rFonts w:ascii="Arial" w:eastAsia="MS Mincho" w:hAnsi="Arial" w:cs="Arial"/>
          <w:sz w:val="21"/>
          <w:szCs w:val="21"/>
        </w:rPr>
        <w:t>-</w:t>
      </w:r>
      <w:r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r w:rsidRPr="00E04B64">
        <w:rPr>
          <w:rFonts w:ascii="Arial" w:eastAsia="MS Mincho" w:hAnsi="Arial" w:cs="Arial"/>
          <w:sz w:val="21"/>
          <w:szCs w:val="21"/>
        </w:rPr>
        <w:t xml:space="preserve">: </w:t>
      </w:r>
      <w:hyperlink r:id="rId11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@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Pr="00E04B64">
        <w:rPr>
          <w:rFonts w:ascii="Arial" w:eastAsia="MS Mincho" w:hAnsi="Arial" w:cs="Arial"/>
          <w:sz w:val="21"/>
          <w:szCs w:val="21"/>
        </w:rPr>
        <w:t xml:space="preserve">, </w:t>
      </w:r>
      <w:r w:rsidRPr="004B3F70">
        <w:rPr>
          <w:rFonts w:ascii="Arial" w:eastAsia="MS Mincho" w:hAnsi="Arial" w:cs="Arial"/>
          <w:sz w:val="21"/>
          <w:szCs w:val="21"/>
        </w:rPr>
        <w:t>сайт</w:t>
      </w:r>
      <w:r w:rsidRPr="00E04B64">
        <w:rPr>
          <w:rFonts w:ascii="Arial" w:eastAsia="MS Mincho" w:hAnsi="Arial" w:cs="Arial"/>
          <w:sz w:val="21"/>
          <w:szCs w:val="21"/>
        </w:rPr>
        <w:t xml:space="preserve">: </w:t>
      </w:r>
      <w:hyperlink r:id="rId12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http</w:t>
        </w:r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://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www</w:t>
        </w:r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276CA4" w:rsidRPr="00E04B64" w:rsidRDefault="00D80AC5" w:rsidP="001A7FA9">
      <w:pPr>
        <w:rPr>
          <w:rFonts w:ascii="Arial" w:eastAsia="MS Mincho" w:hAnsi="Arial"/>
          <w:b/>
          <w:sz w:val="22"/>
          <w:szCs w:val="22"/>
        </w:rPr>
      </w:pPr>
      <w:r w:rsidRPr="00E04B64">
        <w:rPr>
          <w:rFonts w:ascii="Arial" w:eastAsia="MS Mincho" w:hAnsi="Arial"/>
          <w:b/>
          <w:sz w:val="22"/>
          <w:szCs w:val="22"/>
        </w:rPr>
        <w:t xml:space="preserve">         </w:t>
      </w:r>
    </w:p>
    <w:p w:rsidR="001D0708" w:rsidRPr="00D01B10" w:rsidRDefault="006F2976" w:rsidP="001A7FA9">
      <w:pPr>
        <w:rPr>
          <w:rFonts w:ascii="Arial" w:hAnsi="Arial" w:cs="Arial"/>
          <w:b/>
          <w:sz w:val="22"/>
          <w:szCs w:val="22"/>
        </w:rPr>
      </w:pPr>
      <w:r w:rsidRPr="00E04B64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</w:t>
      </w:r>
      <w:r w:rsidR="00FB5FBB">
        <w:rPr>
          <w:rFonts w:ascii="Arial" w:hAnsi="Arial" w:cs="Arial"/>
          <w:sz w:val="21"/>
          <w:szCs w:val="21"/>
        </w:rPr>
        <w:t>»</w:t>
      </w:r>
      <w:r w:rsidRPr="0087732A">
        <w:rPr>
          <w:rFonts w:ascii="Arial" w:hAnsi="Arial" w:cs="Arial"/>
          <w:sz w:val="21"/>
          <w:szCs w:val="21"/>
        </w:rPr>
        <w:t xml:space="preserve">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46337F" w:rsidRDefault="00E005D3" w:rsidP="001D0708">
      <w:pPr>
        <w:pStyle w:val="a3"/>
        <w:ind w:firstLine="708"/>
        <w:jc w:val="both"/>
        <w:rPr>
          <w:rFonts w:ascii="Arial" w:eastAsia="MS Mincho" w:hAnsi="Arial"/>
          <w:sz w:val="12"/>
          <w:szCs w:val="12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46337F" w:rsidRDefault="0046337F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</w:p>
    <w:p w:rsidR="0057619D" w:rsidRDefault="001D0708" w:rsidP="00C042BB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C042BB" w:rsidRPr="00C042BB" w:rsidRDefault="00C042BB" w:rsidP="00C042BB">
      <w:pPr>
        <w:pStyle w:val="a3"/>
        <w:jc w:val="both"/>
        <w:rPr>
          <w:rFonts w:ascii="Arial" w:eastAsia="MS Mincho" w:hAnsi="Arial"/>
          <w:b/>
          <w:sz w:val="12"/>
          <w:szCs w:val="12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lastRenderedPageBreak/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E04B64" w:rsidP="00681DB1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drawing>
          <wp:inline distT="0" distB="0" distL="0" distR="0" wp14:anchorId="4CA25B6B" wp14:editId="12BAD3F5">
            <wp:extent cx="5129615" cy="25792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4399" t="23494" r="24179" b="30544"/>
                    <a:stretch/>
                  </pic:blipFill>
                  <pic:spPr bwMode="auto">
                    <a:xfrm>
                      <a:off x="0" y="0"/>
                      <a:ext cx="5203440" cy="261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46337F" w:rsidRPr="0046337F" w:rsidRDefault="0046337F" w:rsidP="00E34055">
      <w:pPr>
        <w:pStyle w:val="a3"/>
        <w:ind w:firstLine="450"/>
        <w:jc w:val="both"/>
        <w:rPr>
          <w:rFonts w:ascii="Arial" w:eastAsia="MS Mincho" w:hAnsi="Arial"/>
          <w:sz w:val="4"/>
          <w:szCs w:val="4"/>
        </w:rPr>
      </w:pP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681DB1" w:rsidRPr="00681DB1" w:rsidRDefault="00681DB1" w:rsidP="00D01B10">
      <w:pPr>
        <w:pStyle w:val="a3"/>
        <w:rPr>
          <w:rFonts w:ascii="Arial" w:eastAsia="MS Mincho" w:hAnsi="Arial"/>
          <w:b/>
          <w:sz w:val="6"/>
          <w:szCs w:val="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46337F" w:rsidRDefault="00F2504F" w:rsidP="00F2504F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="0046337F">
        <w:rPr>
          <w:rFonts w:ascii="Arial" w:hAnsi="Arial" w:cs="Arial"/>
          <w:sz w:val="21"/>
          <w:szCs w:val="21"/>
        </w:rPr>
        <w:t xml:space="preserve">кабеля </w:t>
      </w:r>
      <w:r w:rsidRPr="009E2408">
        <w:rPr>
          <w:rFonts w:ascii="Arial" w:hAnsi="Arial" w:cs="Arial"/>
          <w:sz w:val="21"/>
          <w:szCs w:val="21"/>
        </w:rPr>
        <w:t>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C042BB" w:rsidP="00C042B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        </w:t>
      </w:r>
      <w:r w:rsidR="001D0708"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 w:rsidR="001D0708"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 w:rsidR="001D0708">
          <w:rPr>
            <w:rFonts w:ascii="Arial" w:hAnsi="Arial" w:cs="Arial"/>
            <w:sz w:val="21"/>
            <w:szCs w:val="21"/>
          </w:rPr>
          <w:t>50 мм</w:t>
        </w:r>
      </w:smartTag>
      <w:r w:rsidR="001D0708"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 w:rsidR="001D0708">
          <w:rPr>
            <w:rFonts w:ascii="Arial" w:hAnsi="Arial" w:cs="Arial"/>
            <w:sz w:val="21"/>
            <w:szCs w:val="21"/>
          </w:rPr>
          <w:t>100 мм</w:t>
        </w:r>
      </w:smartTag>
      <w:r w:rsidR="001D0708"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7B57EA" w:rsidRPr="00C042BB" w:rsidRDefault="007B57EA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961883" w:rsidRPr="00C042BB" w:rsidRDefault="001D0708" w:rsidP="00C042BB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46337F" w:rsidP="0046337F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B77371"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3D12F1" w:rsidRDefault="003D12F1" w:rsidP="003D12F1">
      <w:pPr>
        <w:pStyle w:val="a3"/>
        <w:spacing w:line="192" w:lineRule="auto"/>
        <w:rPr>
          <w:rFonts w:ascii="Arial" w:eastAsia="MS Mincho" w:hAnsi="Arial"/>
          <w:sz w:val="21"/>
          <w:szCs w:val="21"/>
        </w:rPr>
      </w:pPr>
      <w:r w:rsidRPr="0046337F">
        <w:rPr>
          <w:rFonts w:ascii="Arial" w:eastAsia="MS Mincho" w:hAnsi="Arial"/>
          <w:sz w:val="21"/>
          <w:szCs w:val="21"/>
        </w:rPr>
        <w:t>Таблица 3.   Перечень возможных неисправностей и способы их устранения</w:t>
      </w:r>
    </w:p>
    <w:p w:rsidR="0046337F" w:rsidRPr="0046337F" w:rsidRDefault="0046337F" w:rsidP="003D12F1">
      <w:pPr>
        <w:pStyle w:val="a3"/>
        <w:spacing w:line="192" w:lineRule="auto"/>
        <w:rPr>
          <w:rFonts w:ascii="Arial" w:eastAsia="MS Mincho" w:hAnsi="Arial"/>
          <w:sz w:val="4"/>
          <w:szCs w:val="4"/>
        </w:rPr>
      </w:pPr>
    </w:p>
    <w:tbl>
      <w:tblPr>
        <w:tblW w:w="101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0"/>
        <w:gridCol w:w="2831"/>
        <w:gridCol w:w="4243"/>
      </w:tblGrid>
      <w:tr w:rsidR="003D12F1" w:rsidRPr="00681DB1" w:rsidTr="00681DB1">
        <w:trPr>
          <w:trHeight w:val="659"/>
        </w:trPr>
        <w:tc>
          <w:tcPr>
            <w:tcW w:w="3050" w:type="dxa"/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Вид неисправности,     </w:t>
            </w:r>
          </w:p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Внешнее проявление и  </w:t>
            </w:r>
          </w:p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Дополнительные признаки</w:t>
            </w:r>
          </w:p>
        </w:tc>
        <w:tc>
          <w:tcPr>
            <w:tcW w:w="2831" w:type="dxa"/>
            <w:vAlign w:val="center"/>
          </w:tcPr>
          <w:p w:rsidR="003D12F1" w:rsidRPr="00681DB1" w:rsidRDefault="003D12F1" w:rsidP="006D6FD3">
            <w:pPr>
              <w:pStyle w:val="a3"/>
              <w:jc w:val="center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Вероятная причина</w:t>
            </w:r>
          </w:p>
        </w:tc>
        <w:tc>
          <w:tcPr>
            <w:tcW w:w="4243" w:type="dxa"/>
          </w:tcPr>
          <w:p w:rsidR="003D12F1" w:rsidRPr="00681DB1" w:rsidRDefault="003D12F1" w:rsidP="006D6FD3">
            <w:pPr>
              <w:pStyle w:val="a3"/>
              <w:jc w:val="center"/>
              <w:rPr>
                <w:rFonts w:ascii="Arial" w:eastAsia="MS Mincho" w:hAnsi="Arial"/>
                <w:sz w:val="19"/>
                <w:szCs w:val="19"/>
              </w:rPr>
            </w:pPr>
          </w:p>
          <w:p w:rsidR="003D12F1" w:rsidRPr="00681DB1" w:rsidRDefault="003D12F1" w:rsidP="006D6FD3">
            <w:pPr>
              <w:pStyle w:val="a3"/>
              <w:jc w:val="center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Способы устранения</w:t>
            </w:r>
          </w:p>
        </w:tc>
      </w:tr>
      <w:tr w:rsidR="003D12F1" w:rsidRPr="00681DB1" w:rsidTr="00681DB1">
        <w:trPr>
          <w:trHeight w:val="995"/>
        </w:trPr>
        <w:tc>
          <w:tcPr>
            <w:tcW w:w="3050" w:type="dxa"/>
          </w:tcPr>
          <w:p w:rsidR="003D12F1" w:rsidRPr="00681DB1" w:rsidRDefault="003D12F1" w:rsidP="006D6FD3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1. Холодильный шкаф не работает, не горит лампочка "сеть"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Нет электропитания на клеммах клавишного выключателя</w:t>
            </w:r>
          </w:p>
        </w:tc>
        <w:tc>
          <w:tcPr>
            <w:tcW w:w="4243" w:type="dxa"/>
            <w:tcBorders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Проверить состояние сетевого кабеля и при необходимости отремонтировать. </w:t>
            </w:r>
          </w:p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3D12F1" w:rsidRPr="00681DB1" w:rsidTr="00681DB1">
        <w:trPr>
          <w:trHeight w:val="597"/>
        </w:trPr>
        <w:tc>
          <w:tcPr>
            <w:tcW w:w="3050" w:type="dxa"/>
            <w:vMerge w:val="restart"/>
          </w:tcPr>
          <w:p w:rsidR="003D12F1" w:rsidRPr="00681DB1" w:rsidRDefault="003D12F1" w:rsidP="006D6FD3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2. Холодильный шкаф работает долго или непрерывно. </w:t>
            </w:r>
          </w:p>
          <w:p w:rsidR="003D12F1" w:rsidRPr="00681DB1" w:rsidRDefault="003D12F1" w:rsidP="006D6FD3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3D12F1" w:rsidRPr="00681DB1" w:rsidRDefault="007E3C16" w:rsidP="006D6FD3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 </w:t>
            </w:r>
            <w:r w:rsidR="003D12F1" w:rsidRPr="00681DB1">
              <w:rPr>
                <w:rFonts w:ascii="Arial" w:eastAsia="MS Mincho" w:hAnsi="Arial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1" w:type="dxa"/>
            <w:tcBorders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Частая загрузка шкафа теплыми продуктами</w:t>
            </w:r>
          </w:p>
        </w:tc>
        <w:tc>
          <w:tcPr>
            <w:tcW w:w="4243" w:type="dxa"/>
            <w:tcBorders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Избегать загрузки шкафа горячими и теплыми продуктами. Уменьшить грузооборот продуктов</w:t>
            </w:r>
          </w:p>
        </w:tc>
      </w:tr>
      <w:tr w:rsidR="003D12F1" w:rsidRPr="00681DB1" w:rsidTr="00681DB1">
        <w:trPr>
          <w:trHeight w:val="410"/>
        </w:trPr>
        <w:tc>
          <w:tcPr>
            <w:tcW w:w="3050" w:type="dxa"/>
            <w:vMerge/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Слишком частое открывание дверей</w:t>
            </w:r>
          </w:p>
        </w:tc>
        <w:tc>
          <w:tcPr>
            <w:tcW w:w="4243" w:type="dxa"/>
            <w:tcBorders>
              <w:top w:val="nil"/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Уменьшить частоту открывания дверей</w:t>
            </w:r>
          </w:p>
        </w:tc>
      </w:tr>
      <w:tr w:rsidR="003D12F1" w:rsidRPr="00681DB1" w:rsidTr="00681DB1">
        <w:trPr>
          <w:trHeight w:val="410"/>
        </w:trPr>
        <w:tc>
          <w:tcPr>
            <w:tcW w:w="3050" w:type="dxa"/>
            <w:vMerge/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Испаритель покрыт толстым слоем льда              </w:t>
            </w:r>
          </w:p>
        </w:tc>
        <w:tc>
          <w:tcPr>
            <w:tcW w:w="4243" w:type="dxa"/>
            <w:tcBorders>
              <w:top w:val="nil"/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Оттаять испаритель, уменьшив время между оттайками</w:t>
            </w:r>
          </w:p>
        </w:tc>
      </w:tr>
      <w:tr w:rsidR="003D12F1" w:rsidRPr="00681DB1" w:rsidTr="00681DB1">
        <w:trPr>
          <w:trHeight w:val="497"/>
        </w:trPr>
        <w:tc>
          <w:tcPr>
            <w:tcW w:w="3050" w:type="dxa"/>
            <w:vMerge/>
            <w:tcBorders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1" w:type="dxa"/>
            <w:tcBorders>
              <w:top w:val="nil"/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Нарушена герметичность шкафа</w:t>
            </w:r>
          </w:p>
        </w:tc>
        <w:tc>
          <w:tcPr>
            <w:tcW w:w="4243" w:type="dxa"/>
            <w:tcBorders>
              <w:top w:val="nil"/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Проверить уплотнение дверей, в случае необходимости исправить</w:t>
            </w:r>
          </w:p>
          <w:p w:rsidR="00D36910" w:rsidRPr="00681DB1" w:rsidRDefault="00D36910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7E3C16" w:rsidRPr="00681DB1" w:rsidTr="00681DB1">
        <w:trPr>
          <w:trHeight w:val="747"/>
        </w:trPr>
        <w:tc>
          <w:tcPr>
            <w:tcW w:w="3050" w:type="dxa"/>
            <w:vMerge w:val="restart"/>
          </w:tcPr>
          <w:p w:rsidR="007E3C16" w:rsidRPr="00681DB1" w:rsidRDefault="007E3C16" w:rsidP="007E3C16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3. Холодильный шкаф работает короткими циклами. </w:t>
            </w:r>
          </w:p>
          <w:p w:rsidR="007E3C16" w:rsidRPr="00681DB1" w:rsidRDefault="007E3C16" w:rsidP="007E3C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7E3C16" w:rsidRPr="00681DB1" w:rsidRDefault="007E3C16" w:rsidP="007E3C16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 В шкафу не поддерживается устойчиво заданная температура</w:t>
            </w:r>
          </w:p>
        </w:tc>
        <w:tc>
          <w:tcPr>
            <w:tcW w:w="2831" w:type="dxa"/>
            <w:tcBorders>
              <w:top w:val="single" w:sz="4" w:space="0" w:color="auto"/>
              <w:bottom w:val="nil"/>
            </w:tcBorders>
          </w:tcPr>
          <w:p w:rsidR="007E3C16" w:rsidRPr="00681DB1" w:rsidRDefault="007E3C16" w:rsidP="00C042BB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Шкаф слишком плотно загружен продуктами </w:t>
            </w:r>
          </w:p>
          <w:p w:rsidR="007E3C16" w:rsidRPr="00681DB1" w:rsidRDefault="007E3C16" w:rsidP="00C042BB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7E3C16" w:rsidRPr="00681DB1" w:rsidRDefault="007E3C16" w:rsidP="00C042BB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Слишком высокая температура окружающей среды</w:t>
            </w:r>
          </w:p>
        </w:tc>
        <w:tc>
          <w:tcPr>
            <w:tcW w:w="4243" w:type="dxa"/>
            <w:tcBorders>
              <w:top w:val="single" w:sz="4" w:space="0" w:color="auto"/>
              <w:bottom w:val="nil"/>
            </w:tcBorders>
          </w:tcPr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При загрузке обеспечивать свободный поток воздуха между полками с продуктами </w:t>
            </w:r>
          </w:p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Шкаф эксплуатировать при температуре окружающей среды не выше +40 (+32)°С</w:t>
            </w:r>
          </w:p>
          <w:p w:rsidR="007E3C16" w:rsidRPr="00681DB1" w:rsidRDefault="007E3C16" w:rsidP="00C042BB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7E3C16" w:rsidRPr="00681DB1" w:rsidTr="00681DB1">
        <w:trPr>
          <w:trHeight w:val="1207"/>
        </w:trPr>
        <w:tc>
          <w:tcPr>
            <w:tcW w:w="3050" w:type="dxa"/>
            <w:vMerge/>
            <w:tcBorders>
              <w:bottom w:val="single" w:sz="4" w:space="0" w:color="auto"/>
            </w:tcBorders>
          </w:tcPr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1" w:type="dxa"/>
            <w:tcBorders>
              <w:top w:val="nil"/>
            </w:tcBorders>
          </w:tcPr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3" w:type="dxa"/>
            <w:tcBorders>
              <w:top w:val="nil"/>
            </w:tcBorders>
          </w:tcPr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681DB1">
                <w:rPr>
                  <w:rFonts w:ascii="Arial" w:eastAsia="MS Mincho" w:hAnsi="Arial"/>
                  <w:sz w:val="19"/>
                  <w:szCs w:val="19"/>
                </w:rPr>
                <w:t>50 см</w:t>
              </w:r>
            </w:smartTag>
          </w:p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</w:tbl>
    <w:p w:rsidR="00C042BB" w:rsidRPr="00C042BB" w:rsidRDefault="00C042BB" w:rsidP="00B77371">
      <w:pPr>
        <w:ind w:firstLine="708"/>
        <w:jc w:val="both"/>
        <w:rPr>
          <w:rFonts w:ascii="Arial" w:hAnsi="Arial" w:cs="Arial"/>
          <w:b/>
          <w:sz w:val="4"/>
          <w:szCs w:val="4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1E470D" w:rsidRPr="00C042BB" w:rsidRDefault="000A7F3A" w:rsidP="00A73AEC">
      <w:pPr>
        <w:pStyle w:val="a3"/>
        <w:rPr>
          <w:rFonts w:ascii="Arial" w:eastAsia="MS Mincho" w:hAnsi="Arial"/>
          <w:b/>
          <w:sz w:val="16"/>
          <w:szCs w:val="16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6F2976">
        <w:rPr>
          <w:rFonts w:ascii="Arial" w:eastAsia="MS Mincho" w:hAnsi="Arial"/>
          <w:b/>
          <w:sz w:val="22"/>
          <w:szCs w:val="22"/>
        </w:rPr>
        <w:t xml:space="preserve">     </w:t>
      </w:r>
    </w:p>
    <w:p w:rsidR="00A73AEC" w:rsidRPr="00C042BB" w:rsidRDefault="001E470D" w:rsidP="00B77371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1E470D" w:rsidRPr="00C042BB" w:rsidRDefault="001E470D" w:rsidP="00C042BB">
      <w:pPr>
        <w:jc w:val="both"/>
        <w:rPr>
          <w:rFonts w:ascii="Arial" w:hAnsi="Arial" w:cs="Arial"/>
          <w:sz w:val="16"/>
          <w:szCs w:val="16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7E3C16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1E470D" w:rsidRPr="000243DE" w:rsidRDefault="001E470D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57619D" w:rsidRPr="00C042BB" w:rsidRDefault="0057619D" w:rsidP="00A649AD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           </w:t>
      </w:r>
    </w:p>
    <w:p w:rsidR="001D0708" w:rsidRPr="0060163E" w:rsidRDefault="0057619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="001D0708"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C042BB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Pr="00C042BB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Pr="00C042BB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C042BB" w:rsidRDefault="001D0708" w:rsidP="001D0708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1D0708" w:rsidRPr="00C042BB" w:rsidRDefault="001D0708" w:rsidP="00C042BB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C042BB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042BB" w:rsidRDefault="001D0708" w:rsidP="001D0708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  <w:r w:rsidRPr="00C042BB">
        <w:rPr>
          <w:rFonts w:ascii="Arial" w:eastAsia="MS Mincho" w:hAnsi="Arial"/>
          <w:b/>
          <w:sz w:val="21"/>
          <w:szCs w:val="21"/>
        </w:rPr>
        <w:t xml:space="preserve">При невыполнении регламентированного технического </w:t>
      </w:r>
    </w:p>
    <w:p w:rsidR="001D0708" w:rsidRDefault="001D0708" w:rsidP="00C042BB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  <w:r w:rsidRPr="00C042BB">
        <w:rPr>
          <w:rFonts w:ascii="Arial" w:eastAsia="MS Mincho" w:hAnsi="Arial"/>
          <w:b/>
          <w:sz w:val="21"/>
          <w:szCs w:val="21"/>
        </w:rPr>
        <w:t xml:space="preserve">обслуживания </w:t>
      </w:r>
      <w:r w:rsidR="00BA47EA" w:rsidRPr="00C042BB">
        <w:rPr>
          <w:rFonts w:ascii="Arial" w:eastAsia="MS Mincho" w:hAnsi="Arial"/>
          <w:b/>
          <w:sz w:val="21"/>
          <w:szCs w:val="21"/>
        </w:rPr>
        <w:t>гарантийные обязательства не предоставляются!</w:t>
      </w:r>
    </w:p>
    <w:p w:rsidR="007E3C16" w:rsidRPr="00C042BB" w:rsidRDefault="007E3C16" w:rsidP="00C042BB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</w:p>
    <w:p w:rsidR="0057619D" w:rsidRDefault="001D0708" w:rsidP="008045BE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 w:rsidRPr="00C042BB">
        <w:rPr>
          <w:rFonts w:ascii="Arial" w:eastAsia="MS Mincho" w:hAnsi="Arial"/>
          <w:b/>
          <w:sz w:val="21"/>
          <w:szCs w:val="21"/>
        </w:rPr>
        <w:t>в уполномоченные организации (к Поставщику или Продавцу) и их сервисные центры</w:t>
      </w:r>
    </w:p>
    <w:p w:rsidR="007E3C16" w:rsidRDefault="007E3C16" w:rsidP="008045BE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7E3C16" w:rsidRDefault="007E3C16" w:rsidP="008045BE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Pr="00C042BB" w:rsidRDefault="007E3C16" w:rsidP="008045BE">
      <w:pPr>
        <w:pStyle w:val="a3"/>
        <w:rPr>
          <w:b/>
          <w:sz w:val="21"/>
          <w:szCs w:val="21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7E3C16" w:rsidRDefault="007E3C16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7E3C16" w:rsidRDefault="007E3C16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7E3C16" w:rsidRDefault="007E3C16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7E3C16" w:rsidRDefault="007E3C16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7E3C16" w:rsidRDefault="007E3C16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7E3C16" w:rsidRPr="006112BC" w:rsidRDefault="007E3C16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7E3C16" w:rsidRPr="006112BC" w:rsidSect="0046337F">
      <w:headerReference w:type="even" r:id="rId15"/>
      <w:headerReference w:type="default" r:id="rId16"/>
      <w:pgSz w:w="11906" w:h="16838"/>
      <w:pgMar w:top="539" w:right="851" w:bottom="680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A6F" w:rsidRDefault="00320A6F">
      <w:r>
        <w:separator/>
      </w:r>
    </w:p>
  </w:endnote>
  <w:endnote w:type="continuationSeparator" w:id="0">
    <w:p w:rsidR="00320A6F" w:rsidRDefault="0032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A6F" w:rsidRDefault="00320A6F">
      <w:r>
        <w:separator/>
      </w:r>
    </w:p>
  </w:footnote>
  <w:footnote w:type="continuationSeparator" w:id="0">
    <w:p w:rsidR="00320A6F" w:rsidRDefault="00320A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7F" w:rsidRDefault="0046337F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46337F" w:rsidRDefault="0046337F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7F" w:rsidRDefault="0046337F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BF58DC">
      <w:rPr>
        <w:rStyle w:val="a8"/>
        <w:noProof/>
        <w:sz w:val="23"/>
        <w:szCs w:val="23"/>
      </w:rPr>
      <w:t>4</w:t>
    </w:r>
    <w:r>
      <w:rPr>
        <w:rStyle w:val="a8"/>
        <w:sz w:val="23"/>
        <w:szCs w:val="23"/>
      </w:rPr>
      <w:fldChar w:fldCharType="end"/>
    </w:r>
  </w:p>
  <w:p w:rsidR="0046337F" w:rsidRDefault="0046337F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30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1"/>
  </w:num>
  <w:num w:numId="23">
    <w:abstractNumId w:val="29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2"/>
  </w:num>
  <w:num w:numId="31">
    <w:abstractNumId w:val="25"/>
  </w:num>
  <w:num w:numId="32">
    <w:abstractNumId w:val="23"/>
  </w:num>
  <w:num w:numId="33">
    <w:abstractNumId w:val="20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08"/>
    <w:rsid w:val="000127F3"/>
    <w:rsid w:val="00021ACA"/>
    <w:rsid w:val="000243DE"/>
    <w:rsid w:val="00025F5D"/>
    <w:rsid w:val="0003452B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61342"/>
    <w:rsid w:val="001739E2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1E470D"/>
    <w:rsid w:val="002205E5"/>
    <w:rsid w:val="00262C62"/>
    <w:rsid w:val="00271424"/>
    <w:rsid w:val="00276CA4"/>
    <w:rsid w:val="0027701D"/>
    <w:rsid w:val="002848B7"/>
    <w:rsid w:val="00285C81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0A6F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12F1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37F"/>
    <w:rsid w:val="00463B71"/>
    <w:rsid w:val="00464717"/>
    <w:rsid w:val="004668A0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7619D"/>
    <w:rsid w:val="005820C5"/>
    <w:rsid w:val="00582E92"/>
    <w:rsid w:val="00583185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06CB7"/>
    <w:rsid w:val="00610BD5"/>
    <w:rsid w:val="006112BC"/>
    <w:rsid w:val="00614FD7"/>
    <w:rsid w:val="00615FAF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1DB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D6FD3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57EA"/>
    <w:rsid w:val="007B6B5C"/>
    <w:rsid w:val="007C0197"/>
    <w:rsid w:val="007C25B3"/>
    <w:rsid w:val="007C4C8A"/>
    <w:rsid w:val="007C5393"/>
    <w:rsid w:val="007D2345"/>
    <w:rsid w:val="007D585F"/>
    <w:rsid w:val="007E29FB"/>
    <w:rsid w:val="007E3C16"/>
    <w:rsid w:val="007F00B1"/>
    <w:rsid w:val="00801DAC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3515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C7F53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49EF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442A0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58DC"/>
    <w:rsid w:val="00BF7560"/>
    <w:rsid w:val="00BF7769"/>
    <w:rsid w:val="00C0327A"/>
    <w:rsid w:val="00C042BB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87418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CF6A2B"/>
    <w:rsid w:val="00D01B10"/>
    <w:rsid w:val="00D06C9C"/>
    <w:rsid w:val="00D079E9"/>
    <w:rsid w:val="00D105FB"/>
    <w:rsid w:val="00D2552F"/>
    <w:rsid w:val="00D327CC"/>
    <w:rsid w:val="00D36910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04AFE"/>
    <w:rsid w:val="00E04B64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C4216"/>
    <w:rsid w:val="00ED13FC"/>
    <w:rsid w:val="00ED29A8"/>
    <w:rsid w:val="00F02A64"/>
    <w:rsid w:val="00F03EE3"/>
    <w:rsid w:val="00F147A6"/>
    <w:rsid w:val="00F23338"/>
    <w:rsid w:val="00F2504F"/>
    <w:rsid w:val="00F334D6"/>
    <w:rsid w:val="00F504FA"/>
    <w:rsid w:val="00F65220"/>
    <w:rsid w:val="00F737B1"/>
    <w:rsid w:val="00F75ED0"/>
    <w:rsid w:val="00F964B4"/>
    <w:rsid w:val="00FA37E3"/>
    <w:rsid w:val="00FB5FBB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0A6A5E-9361-48F1-9BE2-293987AC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olai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chestvo@polair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garant.polair.com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3382</Words>
  <Characters>27161</Characters>
  <Application>Microsoft Office Word</Application>
  <DocSecurity>0</DocSecurity>
  <Lines>226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30483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Гришина Гюзель Равилевна</cp:lastModifiedBy>
  <cp:revision>2</cp:revision>
  <cp:lastPrinted>2018-12-26T06:05:00Z</cp:lastPrinted>
  <dcterms:created xsi:type="dcterms:W3CDTF">2018-12-26T06:05:00Z</dcterms:created>
  <dcterms:modified xsi:type="dcterms:W3CDTF">2018-12-26T06:05:00Z</dcterms:modified>
</cp:coreProperties>
</file>